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420313CA"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7961C4">
              <w:rPr>
                <w:rFonts w:cs="Arial"/>
                <w:bCs/>
                <w:noProof/>
                <w:sz w:val="20"/>
              </w:rPr>
              <w:t>2026-51-70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63CACB1A"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7961C4">
              <w:rPr>
                <w:rFonts w:cs="Arial"/>
                <w:bCs/>
                <w:noProof/>
                <w:sz w:val="20"/>
              </w:rPr>
              <w:t>Elsa-Brändström-Schule - Garten- und Landschaftsbau</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5374274">
    <w:abstractNumId w:val="1"/>
  </w:num>
  <w:num w:numId="2" w16cid:durableId="1032151079">
    <w:abstractNumId w:val="3"/>
  </w:num>
  <w:num w:numId="3" w16cid:durableId="942883207">
    <w:abstractNumId w:val="0"/>
  </w:num>
  <w:num w:numId="4" w16cid:durableId="252206707">
    <w:abstractNumId w:val="2"/>
  </w:num>
  <w:num w:numId="5" w16cid:durableId="103373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0C2A"/>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961C4"/>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B2EB7"/>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2497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2026-05-22T06:56:00Z</dcterms:modified>
</cp:coreProperties>
</file>